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rPr>
        <w:t xml:space="preserve">Meta title : </w:t>
      </w:r>
      <w:r>
        <w:t xml:space="preserve">Rapport d'étonnement : définition, structure et exemple gratuit</w:t>
      </w:r>
    </w:p>
    <w:p>
      <w:pPr>
        <w:spacing w:after="400"/>
      </w:pPr>
      <w:r>
        <w:rPr>
          <w:b/>
          <w:bCs/>
        </w:rPr>
        <w:t xml:space="preserve">Meta description : </w:t>
      </w:r>
      <w:r>
        <w:t xml:space="preserve">Comment rédiger un rapport d'étonnement efficace ? Découvrez sa définition, une structure claire à suivre et un exemple concret pour intégrer vos nouveaux collaborateurs.</w:t>
      </w:r>
    </w:p>
    <w:p>
      <w:pPr>
        <w:pStyle w:val="Heading1"/>
      </w:pPr>
      <w:r>
        <w:t xml:space="preserve">Rapport d'étonnement : comment le rédiger efficacement</w:t>
      </w:r>
    </w:p>
    <w:p>
      <w:pPr>
        <w:spacing w:after="200"/>
      </w:pPr>
      <w:r>
        <w:t xml:space="preserve">Vous venez de recruter un nouveau collaborateur et souhaitez recueillir ses premières impressions sur l'entreprise ? Ou peut-être êtes-vous vous-même en période d'intégration et devez rédiger ce fameux document ?</w:t>
      </w:r>
    </w:p>
    <w:p>
      <w:pPr>
        <w:spacing w:after="200"/>
      </w:pPr>
      <w:r>
        <w:t xml:space="preserve">Le </w:t>
      </w:r>
      <w:r>
        <w:rPr>
          <w:b/>
          <w:bCs/>
        </w:rPr>
        <w:t xml:space="preserve">rapport d'étonnement</w:t>
      </w:r>
      <w:r>
        <w:t xml:space="preserve"> est un outil RH précieux, encore sous-exploité dans de nombreuses organisations. Ce document permet de capter le </w:t>
      </w:r>
      <w:r>
        <w:rPr>
          <w:b/>
          <w:bCs/>
        </w:rPr>
        <w:t xml:space="preserve">regard neuf</w:t>
      </w:r>
      <w:r>
        <w:t xml:space="preserve"> d'un nouvel arrivant, avant qu'il ne s'habitue aux processus en place et perde cette capacité à questionner l'existant.</w:t>
      </w:r>
    </w:p>
    <w:p>
      <w:pPr>
        <w:spacing w:after="300"/>
      </w:pPr>
      <w:r>
        <w:t xml:space="preserve">Dans ce guide, nous vous expliquons ce qu'est un rapport d'étonnement, pourquoi il est utile, comment le structurer efficacement, et nous vous proposons un exemple concret à adapter.</w:t>
      </w:r>
    </w:p>
    <w:p>
      <w:pPr>
        <w:pStyle w:val="Heading2"/>
      </w:pPr>
      <w:r>
        <w:t xml:space="preserve">Qu'est-ce qu'un rapport d'étonnement ?</w:t>
      </w:r>
    </w:p>
    <w:p>
      <w:pPr>
        <w:spacing w:after="200"/>
      </w:pPr>
      <w:r>
        <w:t xml:space="preserve">Le rapport d'étonnement est un </w:t>
      </w:r>
      <w:r>
        <w:rPr>
          <w:b/>
          <w:bCs/>
        </w:rPr>
        <w:t xml:space="preserve">document rédigé par un nouveau collaborateur</w:t>
      </w:r>
      <w:r>
        <w:t xml:space="preserve"> dans les premières semaines suivant son arrivée dans l'entreprise. Il consigne ses observations, questionnements et suggestions concernant l'organisation, les processus, la culture d'entreprise ou encore les outils utilisés.</w:t>
      </w:r>
    </w:p>
    <w:p>
      <w:pPr>
        <w:spacing w:after="200"/>
      </w:pPr>
      <w:r>
        <w:t xml:space="preserve">Contrairement à un simple compte-rendu, le rapport d'étonnement encourage une posture </w:t>
      </w:r>
      <w:r>
        <w:rPr>
          <w:b/>
          <w:bCs/>
        </w:rPr>
        <w:t xml:space="preserve">critique et constructive</w:t>
      </w:r>
      <w:r>
        <w:t xml:space="preserve">. L'objectif n'est pas de juger, mais de mettre en lumière ce qui fonctionne bien comme ce qui pourrait être amélioré, avec le recul que seul un œil extérieur peut avoir.</w:t>
      </w:r>
    </w:p>
    <w:p>
      <w:pPr>
        <w:spacing w:after="300"/>
      </w:pPr>
      <w:r>
        <w:t xml:space="preserve">Ce document s'inscrit généralement dans un </w:t>
      </w:r>
      <w:r>
        <w:rPr>
          <w:b/>
          <w:bCs/>
        </w:rPr>
        <w:t xml:space="preserve">processus d'onboarding</w:t>
      </w:r>
      <w:r>
        <w:t xml:space="preserve"> structuré. Il est demandé entre la deuxième et la sixième semaine d'intégration, période où le collaborateur a suffisamment de recul pour formuler des observations pertinentes, tout en conservant son regard neuf.</w:t>
      </w:r>
    </w:p>
    <w:p>
      <w:pPr>
        <w:pStyle w:val="Heading2"/>
      </w:pPr>
      <w:r>
        <w:t xml:space="preserve">Pourquoi rédiger un rapport d'étonnement ?</w:t>
      </w:r>
    </w:p>
    <w:p>
      <w:pPr>
        <w:spacing w:after="200"/>
      </w:pPr>
      <w:r>
        <w:t xml:space="preserve">Au-delà d'une simple formalité administrative, le rapport d'étonnement présente des </w:t>
      </w:r>
      <w:r>
        <w:rPr>
          <w:b/>
          <w:bCs/>
        </w:rPr>
        <w:t xml:space="preserve">bénéfices concrets</w:t>
      </w:r>
      <w:r>
        <w:t xml:space="preserve"> pour l'entreprise comme pour le collaborateur.</w:t>
      </w:r>
    </w:p>
    <w:p>
      <w:pPr>
        <w:pStyle w:val="Heading3"/>
      </w:pPr>
      <w:r>
        <w:t xml:space="preserve">Pour l'entreprise</w:t>
      </w:r>
    </w:p>
    <w:p>
      <w:pPr>
        <w:spacing w:after="200"/>
      </w:pPr>
      <w:r>
        <w:t xml:space="preserve">L'entreprise bénéficie d'un </w:t>
      </w:r>
      <w:r>
        <w:rPr>
          <w:b/>
          <w:bCs/>
        </w:rPr>
        <w:t xml:space="preserve">diagnostic gratuit</w:t>
      </w:r>
      <w:r>
        <w:t xml:space="preserve"> de ses pratiques. Un collaborateur expérimenté, venant d'un autre environnement professionnel, apporte une perspective extérieure impossible à obtenir en interne.</w:t>
      </w:r>
    </w:p>
    <w:p>
      <w:pPr>
        <w:spacing w:after="200"/>
      </w:pPr>
      <w:r>
        <w:t xml:space="preserve">Les retours permettent d'identifier des </w:t>
      </w:r>
      <w:r>
        <w:rPr>
          <w:b/>
          <w:bCs/>
        </w:rPr>
        <w:t xml:space="preserve">axes d'amélioration</w:t>
      </w:r>
      <w:r>
        <w:t xml:space="preserve"> dans les processus, la communication interne, les outils ou l'organisation du travail. Certaines entreprises ont ainsi optimisé leur onboarding, simplifié des procédures administratives ou repensé leur aménagement des espaces grâce à ces retours.</w:t>
      </w:r>
    </w:p>
    <w:p>
      <w:pPr>
        <w:spacing w:after="200"/>
      </w:pPr>
      <w:r>
        <w:t xml:space="preserve">Le rapport d'étonnement renforce également la </w:t>
      </w:r>
      <w:r>
        <w:rPr>
          <w:b/>
          <w:bCs/>
        </w:rPr>
        <w:t xml:space="preserve">fidélisation des talents</w:t>
      </w:r>
      <w:r>
        <w:t xml:space="preserve">. En sollicitant l'avis du nouvel arrivant, l'entreprise montre qu'elle valorise son opinion et encourage une culture de l'amélioration continue.</w:t>
      </w:r>
    </w:p>
    <w:p>
      <w:pPr>
        <w:pStyle w:val="Heading3"/>
      </w:pPr>
      <w:r>
        <w:t xml:space="preserve">Pour le collaborateur</w:t>
      </w:r>
    </w:p>
    <w:p>
      <w:pPr>
        <w:spacing w:after="200"/>
      </w:pPr>
      <w:r>
        <w:t xml:space="preserve">Pour le nouveau collaborateur, rédiger ce document est l'occasion de </w:t>
      </w:r>
      <w:r>
        <w:rPr>
          <w:b/>
          <w:bCs/>
        </w:rPr>
        <w:t xml:space="preserve">prendre du recul</w:t>
      </w:r>
      <w:r>
        <w:t xml:space="preserve"> sur son intégration et de structurer ses premières impressions.</w:t>
      </w:r>
    </w:p>
    <w:p>
      <w:pPr>
        <w:spacing w:after="300"/>
      </w:pPr>
      <w:r>
        <w:t xml:space="preserve">C'est aussi une manière de </w:t>
      </w:r>
      <w:r>
        <w:rPr>
          <w:b/>
          <w:bCs/>
        </w:rPr>
        <w:t xml:space="preserve">s'affirmer dès le départ</w:t>
      </w:r>
      <w:r>
        <w:t xml:space="preserve"> comme une ressource de valeur, capable d'apporter un regard analytique et des propositions concrètes. Bien rédigé, le rapport d'étonnement peut marquer les esprits et faciliter l'intégration au sein de l'équipe.</w:t>
      </w:r>
    </w:p>
    <w:p>
      <w:pPr>
        <w:pStyle w:val="Heading2"/>
      </w:pPr>
      <w:r>
        <w:t xml:space="preserve">Comment rédiger un rapport d'étonnement efficace ?</w:t>
      </w:r>
    </w:p>
    <w:p>
      <w:pPr>
        <w:spacing w:after="200"/>
      </w:pPr>
      <w:r>
        <w:t xml:space="preserve">Un rapport d'étonnement réussi repose sur une </w:t>
      </w:r>
      <w:r>
        <w:rPr>
          <w:b/>
          <w:bCs/>
        </w:rPr>
        <w:t xml:space="preserve">structure claire</w:t>
      </w:r>
      <w:r>
        <w:t xml:space="preserve"> et un </w:t>
      </w:r>
      <w:r>
        <w:rPr>
          <w:b/>
          <w:bCs/>
        </w:rPr>
        <w:t xml:space="preserve">ton constructif</w:t>
      </w:r>
      <w:r>
        <w:t xml:space="preserve">. Voici les éléments essentiels à intégrer.</w:t>
      </w:r>
    </w:p>
    <w:p>
      <w:pPr>
        <w:pStyle w:val="Heading3"/>
      </w:pPr>
      <w:r>
        <w:t xml:space="preserve">La structure recommandée</w:t>
      </w:r>
    </w:p>
    <w:p>
      <w:pPr>
        <w:spacing w:after="200"/>
      </w:pPr>
      <w:r>
        <w:t xml:space="preserve">Un rapport d'étonnement comporte généralement les sections suivantes :</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1"/>
              <w:left w:val="single" w:color="CCCCCC" w:sz="1"/>
              <w:bottom w:val="single" w:color="CCCCCC" w:sz="1"/>
              <w:right w:val="single" w:color="CCCCCC" w:sz="1"/>
            </w:tcBorders>
            <w:shd w:fill="2C3E50" w:val="clear"/>
            <w:tcMar>
              <w:top w:type="dxa" w:w="100"/>
              <w:left w:type="dxa" w:w="120"/>
              <w:bottom w:type="dxa" w:w="100"/>
              <w:right w:type="dxa" w:w="120"/>
            </w:tcMar>
          </w:tcPr>
          <w:p>
            <w:r>
              <w:rPr>
                <w:b/>
                <w:bCs/>
                <w:color w:val="FFFFFF"/>
              </w:rPr>
              <w:t xml:space="preserve">Section</w:t>
            </w:r>
          </w:p>
        </w:tc>
        <w:tc>
          <w:tcPr>
            <w:tcW w:type="dxa" w:w="6526"/>
            <w:tcBorders>
              <w:top w:val="single" w:color="CCCCCC" w:sz="1"/>
              <w:left w:val="single" w:color="CCCCCC" w:sz="1"/>
              <w:bottom w:val="single" w:color="CCCCCC" w:sz="1"/>
              <w:right w:val="single" w:color="CCCCCC" w:sz="1"/>
            </w:tcBorders>
            <w:shd w:fill="2C3E50" w:val="clear"/>
            <w:tcMar>
              <w:top w:type="dxa" w:w="100"/>
              <w:left w:type="dxa" w:w="120"/>
              <w:bottom w:type="dxa" w:w="100"/>
              <w:right w:type="dxa" w:w="120"/>
            </w:tcMar>
          </w:tcPr>
          <w:p>
            <w:r>
              <w:rPr>
                <w:b/>
                <w:bCs/>
                <w:color w:val="FFFFFF"/>
              </w:rPr>
              <w:t xml:space="preserve">Contenu</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r>
              <w:rPr>
                <w:b/>
                <w:bCs/>
              </w:rPr>
              <w:t xml:space="preserve">Introduction</w:t>
            </w:r>
          </w:p>
        </w:tc>
        <w:tc>
          <w:tcPr>
            <w:tcW w:type="dxa" w:w="6526"/>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r>
              <w:t xml:space="preserve">Contexte de l'arrivée, poste occupé, durée d'observation</w:t>
            </w:r>
          </w:p>
        </w:tc>
      </w:tr>
      <w:tr>
        <w:tc>
          <w:tcPr>
            <w:tcW w:type="dxa" w:w="2500"/>
            <w:tcBorders>
              <w:top w:val="single" w:color="CCCCCC" w:sz="1"/>
              <w:left w:val="single" w:color="CCCCCC" w:sz="1"/>
              <w:bottom w:val="single" w:color="CCCCCC" w:sz="1"/>
              <w:right w:val="single" w:color="CCCCCC" w:sz="1"/>
            </w:tcBorders>
            <w:shd w:fill="FAFAFA" w:val="clear"/>
            <w:tcMar>
              <w:top w:type="dxa" w:w="100"/>
              <w:left w:type="dxa" w:w="120"/>
              <w:bottom w:type="dxa" w:w="100"/>
              <w:right w:type="dxa" w:w="120"/>
            </w:tcMar>
          </w:tcPr>
          <w:p>
            <w:r>
              <w:rPr>
                <w:b/>
                <w:bCs/>
              </w:rPr>
              <w:t xml:space="preserve">Points positifs</w:t>
            </w:r>
          </w:p>
        </w:tc>
        <w:tc>
          <w:tcPr>
            <w:tcW w:type="dxa" w:w="6526"/>
            <w:tcBorders>
              <w:top w:val="single" w:color="CCCCCC" w:sz="1"/>
              <w:left w:val="single" w:color="CCCCCC" w:sz="1"/>
              <w:bottom w:val="single" w:color="CCCCCC" w:sz="1"/>
              <w:right w:val="single" w:color="CCCCCC" w:sz="1"/>
            </w:tcBorders>
            <w:shd w:fill="FAFAFA" w:val="clear"/>
            <w:tcMar>
              <w:top w:type="dxa" w:w="100"/>
              <w:left w:type="dxa" w:w="120"/>
              <w:bottom w:type="dxa" w:w="100"/>
              <w:right w:type="dxa" w:w="120"/>
            </w:tcMar>
          </w:tcPr>
          <w:p>
            <w:r>
              <w:t xml:space="preserve">Ce qui fonctionne bien, les bonnes pratiques observées</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r>
              <w:rPr>
                <w:b/>
                <w:bCs/>
              </w:rPr>
              <w:t xml:space="preserve">Points d'étonnement</w:t>
            </w:r>
          </w:p>
        </w:tc>
        <w:tc>
          <w:tcPr>
            <w:tcW w:type="dxa" w:w="6526"/>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r>
              <w:t xml:space="preserve">Ce qui interroge, surprend ou semble perfectible</w:t>
            </w:r>
          </w:p>
        </w:tc>
      </w:tr>
      <w:tr>
        <w:tc>
          <w:tcPr>
            <w:tcW w:type="dxa" w:w="2500"/>
            <w:tcBorders>
              <w:top w:val="single" w:color="CCCCCC" w:sz="1"/>
              <w:left w:val="single" w:color="CCCCCC" w:sz="1"/>
              <w:bottom w:val="single" w:color="CCCCCC" w:sz="1"/>
              <w:right w:val="single" w:color="CCCCCC" w:sz="1"/>
            </w:tcBorders>
            <w:shd w:fill="FAFAFA" w:val="clear"/>
            <w:tcMar>
              <w:top w:type="dxa" w:w="100"/>
              <w:left w:type="dxa" w:w="120"/>
              <w:bottom w:type="dxa" w:w="100"/>
              <w:right w:type="dxa" w:w="120"/>
            </w:tcMar>
          </w:tcPr>
          <w:p>
            <w:r>
              <w:rPr>
                <w:b/>
                <w:bCs/>
              </w:rPr>
              <w:t xml:space="preserve">Suggestions</w:t>
            </w:r>
          </w:p>
        </w:tc>
        <w:tc>
          <w:tcPr>
            <w:tcW w:type="dxa" w:w="6526"/>
            <w:tcBorders>
              <w:top w:val="single" w:color="CCCCCC" w:sz="1"/>
              <w:left w:val="single" w:color="CCCCCC" w:sz="1"/>
              <w:bottom w:val="single" w:color="CCCCCC" w:sz="1"/>
              <w:right w:val="single" w:color="CCCCCC" w:sz="1"/>
            </w:tcBorders>
            <w:shd w:fill="FAFAFA" w:val="clear"/>
            <w:tcMar>
              <w:top w:type="dxa" w:w="100"/>
              <w:left w:type="dxa" w:w="120"/>
              <w:bottom w:type="dxa" w:w="100"/>
              <w:right w:type="dxa" w:w="120"/>
            </w:tcMar>
          </w:tcPr>
          <w:p>
            <w:r>
              <w:t xml:space="preserve">Propositions d'amélioration concrètes et réalistes</w:t>
            </w:r>
          </w:p>
        </w:tc>
      </w:tr>
      <w:tr>
        <w:tc>
          <w:tcPr>
            <w:tcW w:type="dxa" w:w="250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r>
              <w:rPr>
                <w:b/>
                <w:bCs/>
              </w:rPr>
              <w:t xml:space="preserve">Conclusion</w:t>
            </w:r>
          </w:p>
        </w:tc>
        <w:tc>
          <w:tcPr>
            <w:tcW w:type="dxa" w:w="6526"/>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r>
              <w:t xml:space="preserve">Synthèse globale et ressenti sur l'intégration</w:t>
            </w:r>
          </w:p>
        </w:tc>
      </w:tr>
    </w:tbl>
    <w:p>
      <w:pPr>
        <w:spacing w:after="200"/>
      </w:pPr>
    </w:p>
    <w:p>
      <w:pPr>
        <w:pStyle w:val="Heading3"/>
      </w:pPr>
      <w:r>
        <w:t xml:space="preserve">Les questions à se poser</w:t>
      </w:r>
    </w:p>
    <w:p>
      <w:pPr>
        <w:spacing w:after="200"/>
      </w:pPr>
      <w:r>
        <w:t xml:space="preserve">Pour alimenter votre réflexion, voici les thématiques à explorer :</w:t>
      </w:r>
    </w:p>
    <w:p>
      <w:pPr>
        <w:spacing w:after="150"/>
      </w:pPr>
      <w:r>
        <w:rPr>
          <w:b/>
          <w:bCs/>
        </w:rPr>
        <w:t xml:space="preserve">Sur l'organisation du travail : </w:t>
      </w:r>
      <w:r>
        <w:t xml:space="preserve">Les processus sont-ils clairs et documentés ? Les rôles de chacun sont-ils bien définis ? La charge de travail vous semble-t-elle équilibrée ?</w:t>
      </w:r>
    </w:p>
    <w:p>
      <w:pPr>
        <w:spacing w:after="150"/>
      </w:pPr>
      <w:r>
        <w:rPr>
          <w:b/>
          <w:bCs/>
        </w:rPr>
        <w:t xml:space="preserve">Sur les outils et ressources : </w:t>
      </w:r>
      <w:r>
        <w:t xml:space="preserve">Les outils informatiques sont-ils adaptés aux besoins ? Avez-vous facilement accès aux informations nécessaires ? Manque-t-il des ressources ou des formations ?</w:t>
      </w:r>
    </w:p>
    <w:p>
      <w:pPr>
        <w:spacing w:after="150"/>
      </w:pPr>
      <w:r>
        <w:rPr>
          <w:b/>
          <w:bCs/>
        </w:rPr>
        <w:t xml:space="preserve">Sur la communication : </w:t>
      </w:r>
      <w:r>
        <w:t xml:space="preserve">L'information circule-t-elle bien entre les équipes ? Les réunions sont-elles productives ? Les canaux de communication sont-ils efficaces ?</w:t>
      </w:r>
    </w:p>
    <w:p>
      <w:pPr>
        <w:spacing w:after="150"/>
      </w:pPr>
      <w:r>
        <w:rPr>
          <w:b/>
          <w:bCs/>
        </w:rPr>
        <w:t xml:space="preserve">Sur la culture d'entreprise : </w:t>
      </w:r>
      <w:r>
        <w:t xml:space="preserve">Les valeurs affichées correspondent-elles à la réalité observée ? L'ambiance de travail favorise-t-elle la collaboration ? Comment se passe l'accueil des nouveaux ?</w:t>
      </w:r>
    </w:p>
    <w:p>
      <w:pPr>
        <w:spacing w:after="200"/>
      </w:pPr>
      <w:r>
        <w:rPr>
          <w:b/>
          <w:bCs/>
        </w:rPr>
        <w:t xml:space="preserve">Sur votre poste : </w:t>
      </w:r>
      <w:r>
        <w:t xml:space="preserve">La fiche de poste correspond-elle à la réalité ? Les objectifs sont-ils clairs ? Disposez-vous des moyens pour les atteindre ?</w:t>
      </w:r>
    </w:p>
    <w:p>
      <w:pPr>
        <w:pStyle w:val="Heading3"/>
      </w:pPr>
      <w:r>
        <w:t xml:space="preserve">Conseils de rédaction</w:t>
      </w:r>
    </w:p>
    <w:p>
      <w:pPr>
        <w:spacing w:after="200"/>
      </w:pPr>
      <w:r>
        <w:t xml:space="preserve">La réussite d'un rapport d'étonnement tient autant au fond qu'à la forme. Quelques principes à garder en tête :</w:t>
      </w:r>
    </w:p>
    <w:p>
      <w:pPr>
        <w:spacing w:after="150"/>
      </w:pPr>
      <w:r>
        <w:rPr>
          <w:b/>
          <w:bCs/>
        </w:rPr>
        <w:t xml:space="preserve">Restez factuel et objectif. </w:t>
      </w:r>
      <w:r>
        <w:t xml:space="preserve">Appuyez-vous sur des observations concrètes plutôt que sur des impressions vagues. Donnez des exemples précis pour illustrer vos propos.</w:t>
      </w:r>
    </w:p>
    <w:p>
      <w:pPr>
        <w:spacing w:after="150"/>
      </w:pPr>
      <w:r>
        <w:rPr>
          <w:b/>
          <w:bCs/>
        </w:rPr>
        <w:t xml:space="preserve">Adoptez un ton constructif. </w:t>
      </w:r>
      <w:r>
        <w:t xml:space="preserve">L'objectif n'est pas de critiquer pour critiquer, mais de proposer des pistes d'amélioration. Chaque point d'étonnement devrait idéalement être accompagné d'une suggestion.</w:t>
      </w:r>
    </w:p>
    <w:p>
      <w:pPr>
        <w:spacing w:after="150"/>
      </w:pPr>
      <w:r>
        <w:rPr>
          <w:b/>
          <w:bCs/>
        </w:rPr>
        <w:t xml:space="preserve">Équilibrez positif et négatif. </w:t>
      </w:r>
      <w:r>
        <w:t xml:space="preserve">Un rapport qui ne pointe que les dysfonctionnements risque d'être mal reçu. Mettez aussi en avant ce qui fonctionne bien.</w:t>
      </w:r>
    </w:p>
    <w:p>
      <w:pPr>
        <w:spacing w:after="200"/>
      </w:pPr>
      <w:r>
        <w:rPr>
          <w:b/>
          <w:bCs/>
        </w:rPr>
        <w:t xml:space="preserve">Soyez concis. </w:t>
      </w:r>
      <w:r>
        <w:t xml:space="preserve">Un rapport de deux à quatre pages suffit généralement. L'essentiel est d'être percutant, pas exhaustif.</w:t>
      </w:r>
    </w:p>
    <w:p>
      <w:pPr>
        <w:pBdr>
          <w:left w:val="single" w:color="4472C4" w:sz="24" w:space="1"/>
        </w:pBdr>
        <w:spacing w:after="200" w:before="200"/>
        <w:ind w:left="400"/>
      </w:pPr>
      <w:r>
        <w:rPr>
          <w:rFonts w:ascii="Segoe UI Emoji" w:cs="Segoe UI Emoji" w:eastAsia="Segoe UI Emoji" w:hAnsi="Segoe UI Emoji"/>
        </w:rPr>
        <w:t xml:space="preserve">💡 </w:t>
      </w:r>
      <w:r>
        <w:rPr>
          <w:i/>
          <w:iCs/>
        </w:rPr>
        <w:t xml:space="preserve">Rédigez votre rapport au fil de l'eau, dès vos premiers jours. Noter vos observations quotidiennement évite d'oublier des éléments importants et facilite la rédaction finale.</w:t>
      </w:r>
    </w:p>
    <w:p>
      <w:pPr>
        <w:spacing w:after="200"/>
      </w:pPr>
    </w:p>
    <w:p>
      <w:pPr>
        <w:pStyle w:val="Heading2"/>
      </w:pPr>
      <w:r>
        <w:t xml:space="preserve">Exemple de rapport d'étonnement</w:t>
      </w:r>
    </w:p>
    <w:p>
      <w:pPr>
        <w:spacing w:after="200"/>
      </w:pPr>
      <w:r>
        <w:t xml:space="preserve">Voici un exemple de rapport d'étonnement pour un poste de </w:t>
      </w:r>
      <w:r>
        <w:rPr>
          <w:b/>
          <w:bCs/>
        </w:rPr>
        <w:t xml:space="preserve">chef de projet digital</w:t>
      </w:r>
      <w:r>
        <w:t xml:space="preserve"> dans une agence web. Ce modèle peut être adapté à votre situation.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2C3E50" w:sz="12"/>
              <w:left w:val="single" w:color="2C3E50" w:sz="12"/>
              <w:bottom w:val="single" w:color="2C3E50" w:sz="12"/>
              <w:right w:val="single" w:color="2C3E50" w:sz="12"/>
            </w:tcBorders>
            <w:shd w:fill="F8F9FA" w:val="clear"/>
            <w:tcMar>
              <w:top w:type="dxa" w:w="200"/>
              <w:left w:type="dxa" w:w="300"/>
              <w:bottom w:type="dxa" w:w="200"/>
              <w:right w:type="dxa" w:w="300"/>
            </w:tcMar>
          </w:tcPr>
          <w:p>
            <w:pPr>
              <w:spacing w:after="200"/>
              <w:jc w:val="center"/>
            </w:pPr>
            <w:r>
              <w:rPr>
                <w:b/>
                <w:bCs/>
                <w:sz w:val="28"/>
                <w:szCs w:val="28"/>
              </w:rPr>
              <w:t xml:space="preserve">RAPPORT D'ÉTONNEMENT</w:t>
            </w:r>
          </w:p>
          <w:p>
            <w:pPr>
              <w:spacing w:after="80"/>
            </w:pPr>
            <w:r>
              <w:rPr>
                <w:b/>
                <w:bCs/>
              </w:rPr>
              <w:t xml:space="preserve">Nom : </w:t>
            </w:r>
            <w:r>
              <w:t xml:space="preserve">Marie Dupont</w:t>
            </w:r>
            <w:r>
              <w:t xml:space="preserve">          </w:t>
            </w:r>
            <w:r>
              <w:rPr>
                <w:b/>
                <w:bCs/>
              </w:rPr>
              <w:t xml:space="preserve">Poste : </w:t>
            </w:r>
            <w:r>
              <w:t xml:space="preserve">Chef de projet digital</w:t>
            </w:r>
          </w:p>
          <w:p>
            <w:pPr>
              <w:spacing w:after="200"/>
            </w:pPr>
            <w:r>
              <w:rPr>
                <w:b/>
                <w:bCs/>
              </w:rPr>
              <w:t xml:space="preserve">Période d'observation : </w:t>
            </w:r>
            <w:r>
              <w:t xml:space="preserve">4 semaines (du 6 janvier au 31 janvier 2025)</w:t>
            </w:r>
          </w:p>
          <w:p>
            <w:pPr>
              <w:spacing w:after="100"/>
            </w:pPr>
            <w:r>
              <w:rPr>
                <w:b/>
                <w:bCs/>
                <w:sz w:val="26"/>
                <w:szCs w:val="26"/>
              </w:rPr>
              <w:t xml:space="preserve">1. Points positifs</w:t>
            </w:r>
          </w:p>
          <w:p>
            <w:pPr>
              <w:spacing w:after="60"/>
            </w:pPr>
            <w:r>
              <w:t xml:space="preserve">• L'accueil de l'équipe a été chaleureux et professionnel. Mon manager a bloqué du temps chaque jour de la première semaine pour répondre à mes questions.</w:t>
            </w:r>
          </w:p>
          <w:p>
            <w:pPr>
              <w:spacing w:after="60"/>
            </w:pPr>
            <w:r>
              <w:t xml:space="preserve">• Les outils de gestion de projet (Notion, Slack) sont bien configurés et la documentation projet est accessible.</w:t>
            </w:r>
          </w:p>
          <w:p>
            <w:pPr>
              <w:spacing w:after="200"/>
            </w:pPr>
            <w:r>
              <w:t xml:space="preserve">• La flexibilité des horaires et la possibilité de télétravailler facilitent l'équilibre vie professionnelle / personnelle.</w:t>
            </w:r>
          </w:p>
          <w:p>
            <w:pPr>
              <w:spacing w:after="100"/>
            </w:pPr>
            <w:r>
              <w:rPr>
                <w:b/>
                <w:bCs/>
                <w:sz w:val="26"/>
                <w:szCs w:val="26"/>
              </w:rPr>
              <w:t xml:space="preserve">2. Points d'étonnement</w:t>
            </w:r>
          </w:p>
          <w:p>
            <w:pPr>
              <w:spacing w:after="60"/>
            </w:pPr>
            <w:r>
              <w:t xml:space="preserve">• L'absence de processus formalisé pour le brief client. Chaque chef de projet semble avoir sa propre méthode, ce qui complique la reprise de dossiers.</w:t>
            </w:r>
          </w:p>
          <w:p>
            <w:pPr>
              <w:spacing w:after="60"/>
            </w:pPr>
            <w:r>
              <w:t xml:space="preserve">• Les réunions d'équipe hebdomadaires durent souvent plus de 2 heures sans ordre du jour précis.</w:t>
            </w:r>
          </w:p>
          <w:p>
            <w:pPr>
              <w:spacing w:after="200"/>
            </w:pPr>
            <w:r>
              <w:t xml:space="preserve">• Le partage d'informations entre le pôle commercial et le pôle production semble perfectible : j'ai découvert certaines contraintes client en cours de projet.</w:t>
            </w:r>
          </w:p>
          <w:p>
            <w:pPr>
              <w:spacing w:after="100"/>
            </w:pPr>
            <w:r>
              <w:rPr>
                <w:b/>
                <w:bCs/>
                <w:sz w:val="26"/>
                <w:szCs w:val="26"/>
              </w:rPr>
              <w:t xml:space="preserve">3. Suggestions</w:t>
            </w:r>
          </w:p>
          <w:p>
            <w:pPr>
              <w:spacing w:after="60"/>
            </w:pPr>
            <w:r>
              <w:t xml:space="preserve">• Créer un template de brief client standardisé sur Notion, avec les informations obligatoires à recueillir.</w:t>
            </w:r>
          </w:p>
          <w:p>
            <w:pPr>
              <w:spacing w:after="60"/>
            </w:pPr>
            <w:r>
              <w:t xml:space="preserve">• Limiter les réunions d'équipe à 1 heure avec un ordre du jour envoyé la veille et un compte-rendu partagé.</w:t>
            </w:r>
          </w:p>
          <w:p>
            <w:pPr>
              <w:spacing w:after="200"/>
            </w:pPr>
            <w:r>
              <w:t xml:space="preserve">• Instaurer une réunion de passation de 30 minutes entre le commercial et le chef de projet au démarrage de chaque nouveau dossier.</w:t>
            </w:r>
          </w:p>
          <w:p>
            <w:pPr>
              <w:spacing w:after="100"/>
            </w:pPr>
            <w:r>
              <w:rPr>
                <w:b/>
                <w:bCs/>
                <w:sz w:val="26"/>
                <w:szCs w:val="26"/>
              </w:rPr>
              <w:t xml:space="preserve">4. Conclusion</w:t>
            </w:r>
          </w:p>
          <w:p>
            <w:r>
              <w:t xml:space="preserve">Mon intégration s'est globalement très bien passée grâce à une équipe accueillante et des outils bien en place. Les points d'amélioration identifiés concernent principalement la formalisation des processus et la communication inter-équipes, des ajustements qui pourraient bénéficier à l'ensemble de l'agence.</w:t>
            </w:r>
          </w:p>
        </w:tc>
      </w:tr>
    </w:tbl>
    <w:p>
      <w:pPr>
        <w:spacing w:after="300"/>
      </w:pPr>
    </w:p>
    <w:p>
      <w:pPr>
        <w:pStyle w:val="Heading2"/>
      </w:pPr>
      <w:r>
        <w:t xml:space="preserve">Les erreurs à éviter</w:t>
      </w:r>
    </w:p>
    <w:p>
      <w:pPr>
        <w:spacing w:after="200"/>
      </w:pPr>
      <w:r>
        <w:t xml:space="preserve">Même avec les meilleures intentions, certains écueils peuvent réduire l'impact de votre rapport d'étonnement ou nuire à votre image.</w:t>
      </w:r>
    </w:p>
    <w:p>
      <w:pPr>
        <w:pStyle w:val="Heading3"/>
      </w:pPr>
      <w:r>
        <w:t xml:space="preserve">Être uniquement critique</w:t>
      </w:r>
    </w:p>
    <w:p>
      <w:pPr>
        <w:spacing w:after="200"/>
      </w:pPr>
      <w:r>
        <w:t xml:space="preserve">Un rapport qui ne liste que des problèmes donne l'impression que vous n'avez rien apprécié de votre nouvelle entreprise. Même si vous avez identifié de nombreux points à améliorer, mettez en avant ce qui fonctionne bien. L'équilibre entre positif et négatif est essentiel pour que votre document soit bien reçu.</w:t>
      </w:r>
    </w:p>
    <w:p>
      <w:pPr>
        <w:pStyle w:val="Heading3"/>
      </w:pPr>
      <w:r>
        <w:t xml:space="preserve">Rester trop vague</w:t>
      </w:r>
    </w:p>
    <w:p>
      <w:pPr>
        <w:spacing w:after="200"/>
      </w:pPr>
      <w:r>
        <w:t xml:space="preserve">« La communication pourrait être améliorée » n'aide personne. Précisez : quelle communication ? Entre quelles équipes ? Dans quel contexte avez-vous observé un dysfonctionnement ? Les observations précises et les exemples concrets ont bien plus de valeur que les généralités.</w:t>
      </w:r>
    </w:p>
    <w:p>
      <w:pPr>
        <w:pStyle w:val="Heading3"/>
      </w:pPr>
      <w:r>
        <w:t xml:space="preserve">Attendre trop longtemps avant de rédiger</w:t>
      </w:r>
    </w:p>
    <w:p>
      <w:pPr>
        <w:spacing w:after="200"/>
      </w:pPr>
      <w:r>
        <w:t xml:space="preserve">Après trois mois dans l'entreprise, vous vous serez déjà habitué à de nombreux aspects qui vous surprenaient au départ. Le regard neuf s'estompe rapidement. Idéalement, le rapport d'étonnement devrait être rédigé entre la troisième et la sixième semaine d'intégration.</w:t>
      </w:r>
    </w:p>
    <w:p>
      <w:pPr>
        <w:pStyle w:val="Heading3"/>
      </w:pPr>
      <w:r>
        <w:t xml:space="preserve">Critiquer des personnes plutôt que des processus</w:t>
      </w:r>
    </w:p>
    <w:p>
      <w:pPr>
        <w:spacing w:after="200"/>
      </w:pPr>
      <w:r>
        <w:t xml:space="preserve">Votre rapport doit porter sur l'organisation, les outils et les méthodes, pas sur les individus. Même si vous avez eu des interactions difficiles avec certains collègues, concentrez-vous sur les processus sous-jacents qui peuvent expliquer ces frictions.</w:t>
      </w:r>
    </w:p>
    <w:p>
      <w:pPr>
        <w:pStyle w:val="Heading3"/>
      </w:pPr>
      <w:r>
        <w:t xml:space="preserve">Proposer des solutions irréalistes</w:t>
      </w:r>
    </w:p>
    <w:p>
      <w:pPr>
        <w:spacing w:after="300"/>
      </w:pPr>
      <w:r>
        <w:t xml:space="preserve">Suggérer de « refondre entièrement le système d'information » ou de « recruter cinq personnes supplémentaires » n'est pas réaliste dans la plupart des contextes. Privilégiez des améliorations progressives et réalisables, qui pourront être mises en œuvre rapidement.</w:t>
      </w:r>
    </w:p>
    <w:p>
      <w:pPr>
        <w:pStyle w:val="Heading2"/>
      </w:pPr>
      <w:r>
        <w:t xml:space="preserve">Quand et comment transmettre son rapport d'étonnement ?</w:t>
      </w:r>
    </w:p>
    <w:p>
      <w:pPr>
        <w:spacing w:after="200"/>
      </w:pPr>
      <w:r>
        <w:t xml:space="preserve">Le </w:t>
      </w:r>
      <w:r>
        <w:rPr>
          <w:b/>
          <w:bCs/>
        </w:rPr>
        <w:t xml:space="preserve">timing</w:t>
      </w:r>
      <w:r>
        <w:t xml:space="preserve"> de transmission est important. En général, le rapport est remis au manager direct et/ou aux ressources humaines entre la quatrième et la sixième semaine d'intégration. Ce délai permet d'avoir suffisamment de recul tout en conservant un regard neuf.</w:t>
      </w:r>
    </w:p>
    <w:p>
      <w:pPr>
        <w:spacing w:after="200"/>
      </w:pPr>
      <w:r>
        <w:t xml:space="preserve">Concernant la </w:t>
      </w:r>
      <w:r>
        <w:rPr>
          <w:b/>
          <w:bCs/>
        </w:rPr>
        <w:t xml:space="preserve">forme</w:t>
      </w:r>
      <w:r>
        <w:t xml:space="preserve">, privilégiez un document écrit (Word ou PDF) accompagné d'un échange oral. L'écrit permet de formaliser vos observations, tandis que l'échange permet de contextualiser, de répondre aux questions et de montrer votre investissement.</w:t>
      </w:r>
    </w:p>
    <w:p>
      <w:pPr>
        <w:spacing w:after="300"/>
      </w:pPr>
      <w:r>
        <w:t xml:space="preserve">Certaines entreprises organisent une </w:t>
      </w:r>
      <w:r>
        <w:rPr>
          <w:b/>
          <w:bCs/>
        </w:rPr>
        <w:t xml:space="preserve">réunion dédiée</w:t>
      </w:r>
      <w:r>
        <w:t xml:space="preserve"> pour la restitution du rapport d'étonnement, parfois en présence de la direction. C'est l'occasion de présenter vos observations de vive voix et d'ouvrir une discussion constructive sur les axes d'amélioration.</w:t>
      </w:r>
    </w:p>
    <w:p>
      <w:pPr>
        <w:pBdr>
          <w:left w:val="single" w:color="4472C4" w:sz="24" w:space="1"/>
        </w:pBdr>
        <w:spacing w:after="200" w:before="200"/>
        <w:ind w:left="400"/>
      </w:pPr>
      <w:r>
        <w:rPr>
          <w:rFonts w:ascii="Segoe UI Emoji" w:cs="Segoe UI Emoji" w:eastAsia="Segoe UI Emoji" w:hAnsi="Segoe UI Emoji"/>
        </w:rPr>
        <w:t xml:space="preserve">💡 </w:t>
      </w:r>
      <w:r>
        <w:rPr>
          <w:i/>
          <w:iCs/>
        </w:rPr>
        <w:t xml:space="preserve">Si votre entreprise n'a pas de processus formalisé pour le rapport d'étonnement, proposez vous-même de le rédiger. Cette initiative sera généralement bien perçue et témoigne de votre engagement.</w:t>
      </w:r>
    </w:p>
    <w:p>
      <w:pPr>
        <w:spacing w:after="300"/>
      </w:pPr>
    </w:p>
    <w:p>
      <w:pPr>
        <w:spacing w:after="300" w:before="400"/>
        <w:jc w:val="center"/>
      </w:pPr>
      <w:r>
        <w:rPr>
          <w:color w:val="CCCCCC"/>
        </w:rPr>
        <w:t xml:space="preserve">_______________________________________________</w:t>
      </w:r>
    </w:p>
    <w:p>
      <w:pPr>
        <w:spacing w:after="200"/>
      </w:pPr>
      <w:r>
        <w:t xml:space="preserve">Vous recherchez une </w:t>
      </w:r>
      <w:r>
        <w:rPr>
          <w:b/>
          <w:bCs/>
        </w:rPr>
        <w:t xml:space="preserve">agence digitale</w:t>
      </w:r>
      <w:r>
        <w:t xml:space="preserve"> pour accompagner votre entreprise dans sa transformation numérique ? </w:t>
      </w:r>
      <w:r>
        <w:rPr>
          <w:b/>
          <w:bCs/>
        </w:rPr>
        <w:t xml:space="preserve">Matchfolio</w:t>
      </w:r>
      <w:r>
        <w:t xml:space="preserve"> met en relation les entreprises avec les meilleures agences web, marketing et communication selon vos besoins spécifiques.</w:t>
      </w:r>
    </w:p>
    <w:p>
      <w:pPr>
        <w:spacing w:after="200"/>
      </w:pPr>
      <w:r>
        <w:t xml:space="preserve">👉 </w:t>
      </w:r>
      <w:hyperlink w:history="1" r:id="rIdn5pxflhy-7llmvr9dn0af">
        <w:r>
          <w:rPr>
            <w:rStyle w:val="Hyperlink"/>
          </w:rPr>
          <w:t xml:space="preserve">Trouvez l'agence idéale sur Matchfolio</w:t>
        </w:r>
      </w:hyperlink>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300" w:before="400"/>
      <w:outlineLvl w:val="0"/>
    </w:pPr>
    <w:rPr>
      <w:rFonts w:ascii="Arial" w:cs="Arial" w:eastAsia="Arial" w:hAnsi="Arial"/>
      <w:b/>
      <w:bCs/>
      <w:color w:val="000000"/>
      <w:sz w:val="72"/>
      <w:szCs w:val="72"/>
    </w:rPr>
  </w:style>
  <w:style w:type="paragraph" w:styleId="Heading2">
    <w:name w:val="Heading 2"/>
    <w:basedOn w:val="Normal"/>
    <w:next w:val="Normal"/>
    <w:qFormat/>
    <w:pPr>
      <w:spacing w:after="200" w:before="350"/>
      <w:outlineLvl w:val="1"/>
    </w:pPr>
    <w:rPr>
      <w:rFonts w:ascii="Arial" w:cs="Arial" w:eastAsia="Arial" w:hAnsi="Arial"/>
      <w:b/>
      <w:bCs/>
      <w:color w:val="000000"/>
      <w:sz w:val="56"/>
      <w:szCs w:val="56"/>
    </w:rPr>
  </w:style>
  <w:style w:type="paragraph" w:styleId="Heading3">
    <w:name w:val="Heading 3"/>
    <w:basedOn w:val="Normal"/>
    <w:next w:val="Normal"/>
    <w:qFormat/>
    <w:pPr>
      <w:spacing w:after="150" w:before="300"/>
      <w:outlineLvl w:val="2"/>
    </w:pPr>
    <w:rPr>
      <w:rFonts w:ascii="Arial" w:cs="Arial" w:eastAsia="Arial" w:hAnsi="Arial"/>
      <w:b/>
      <w:bCs/>
      <w:color w:val="000000"/>
      <w:sz w:val="48"/>
      <w:szCs w:val="4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n5pxflhy-7llmvr9dn0af" Type="http://schemas.openxmlformats.org/officeDocument/2006/relationships/hyperlink" Target="https://www.matchfolio.fr" TargetMode="Externa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2026-04-08T08:43:20.500Z</dcterms:created>
  <dcterms:modified xsi:type="dcterms:W3CDTF">2026-04-08T08:43:20.501Z</dcterms:modified>
</cp:coreProperties>
</file>

<file path=docProps/custom.xml><?xml version="1.0" encoding="utf-8"?>
<Properties xmlns="http://schemas.openxmlformats.org/officeDocument/2006/custom-properties" xmlns:vt="http://schemas.openxmlformats.org/officeDocument/2006/docPropsVTypes"/>
</file>